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200"/>
        <w:contextualSpacing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imes New Roman" w:hAnsi="Times New Roman"/>
          <w:b/>
          <w:bCs/>
          <w:sz w:val="24"/>
          <w:szCs w:val="24"/>
        </w:rPr>
        <w:t xml:space="preserve">Техническое задание </w:t>
      </w:r>
    </w:p>
    <w:p>
      <w:pPr>
        <w:pStyle w:val="Normal"/>
        <w:spacing w:lineRule="auto" w:line="240" w:before="0" w:after="200"/>
        <w:contextualSpacing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imes New Roman" w:hAnsi="Times New Roman"/>
          <w:b/>
          <w:bCs/>
          <w:sz w:val="24"/>
          <w:szCs w:val="24"/>
        </w:rPr>
        <w:t>на оказание услуг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color w:val="000000" w:themeColor="text1"/>
        </w:rPr>
      </w:pPr>
      <w:r>
        <w:rPr>
          <w:rFonts w:cs="Tahoma" w:ascii="Times New Roman" w:hAnsi="Times New Roman"/>
          <w:b/>
          <w:bCs/>
          <w:sz w:val="24"/>
          <w:szCs w:val="24"/>
        </w:rPr>
        <w:t>Наименование услуг:</w:t>
      </w:r>
      <w:r>
        <w:rPr>
          <w:rFonts w:cs="Tahoma" w:ascii="Times New Roman" w:hAnsi="Times New Roman"/>
          <w:sz w:val="24"/>
          <w:szCs w:val="24"/>
        </w:rPr>
        <w:t xml:space="preserve"> </w:t>
      </w:r>
      <w:bookmarkStart w:id="0" w:name="__DdeLink__339_1025838344"/>
      <w:r>
        <w:rPr>
          <w:rFonts w:cs="Tahoma" w:ascii="Times New Roman" w:hAnsi="Times New Roman"/>
          <w:sz w:val="24"/>
          <w:szCs w:val="24"/>
        </w:rPr>
        <w:t>прием, обработка и(или) утилизация</w:t>
      </w:r>
      <w:bookmarkEnd w:id="0"/>
      <w:r>
        <w:rPr>
          <w:rFonts w:cs="Tahoma" w:ascii="Times New Roman" w:hAnsi="Times New Roman"/>
          <w:sz w:val="24"/>
          <w:szCs w:val="24"/>
        </w:rPr>
        <w:t xml:space="preserve"> фактически образованных отходов офисной техники </w:t>
      </w:r>
      <w:r>
        <w:rPr>
          <w:rFonts w:cs="Tahoma" w:ascii="Times New Roman" w:hAnsi="Times New Roman"/>
          <w:color w:val="000000"/>
          <w:sz w:val="24"/>
          <w:szCs w:val="24"/>
        </w:rPr>
        <w:t>(далее отходы офисной техники) ООО «Самарские коммунальные системы», в т.ч.</w:t>
      </w:r>
      <w:r>
        <w:rPr>
          <w:rFonts w:cs="Tahoma" w:ascii="Times New Roman" w:hAnsi="Times New Roman"/>
          <w:sz w:val="24"/>
          <w:szCs w:val="24"/>
        </w:rPr>
        <w:t xml:space="preserve"> (</w:t>
      </w:r>
      <w:r>
        <w:rPr>
          <w:rFonts w:cs="Tahoma" w:ascii="Times New Roman" w:hAnsi="Times New Roman"/>
          <w:color w:val="000000"/>
          <w:sz w:val="24"/>
          <w:szCs w:val="24"/>
        </w:rPr>
        <w:t>наименования, коды по ФККО, нормативы образов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ания):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системный блок компьютера, утративший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(48120101524) – 6,372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принтеры, сканеры, многофункциональные устройства (МФУ),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(48120201524) – 2,018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клавиатура, манипулятор «мышь» с соединительными проводами,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(48120401524) – 0,111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мониторы компьютерные жидкокристаллические, утратившие потребительские свойства, в сборе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(48120502524) – 4,241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компьютеры портативные (ноутбуки),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(48120611524) – 0,106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телефонные и факсимильные аппараты,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(48132101524) – 0,055 т.</w:t>
      </w:r>
    </w:p>
    <w:p>
      <w:pPr>
        <w:pStyle w:val="Normal"/>
        <w:spacing w:lineRule="auto" w:line="240" w:before="0" w:after="0"/>
        <w:contextualSpacing/>
        <w:jc w:val="both"/>
        <w:rPr>
          <w:rFonts w:ascii="Tahoma" w:hAnsi="Tahoma" w:cs="Tahoma"/>
          <w:b/>
          <w:b/>
          <w:bCs/>
          <w:color w:val="000000" w:themeColor="text1"/>
          <w:sz w:val="20"/>
          <w:szCs w:val="20"/>
        </w:rPr>
      </w:pPr>
      <w:r>
        <w:rPr>
          <w:rFonts w:cs="Tahoma" w:ascii="Times New Roman" w:hAnsi="Times New Roman"/>
          <w:b/>
          <w:bCs/>
          <w:color w:val="000000" w:themeColor="text1"/>
          <w:sz w:val="24"/>
          <w:szCs w:val="24"/>
        </w:rPr>
        <w:tab/>
      </w:r>
    </w:p>
    <w:p>
      <w:pPr>
        <w:pStyle w:val="Normal"/>
        <w:spacing w:lineRule="auto" w:line="240" w:before="0" w:after="0"/>
        <w:contextualSpacing/>
        <w:jc w:val="both"/>
        <w:rPr>
          <w:rFonts w:ascii="Tahoma" w:hAnsi="Tahoma" w:cs="Tahoma"/>
          <w:b/>
          <w:b/>
          <w:bCs/>
          <w:color w:val="000000"/>
          <w:sz w:val="20"/>
          <w:szCs w:val="20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 xml:space="preserve">Основание необходимости оказания услуг: 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 xml:space="preserve"> </w:t>
      </w:r>
      <w:r>
        <w:rPr>
          <w:rFonts w:cs="Tahoma" w:ascii="Times New Roman" w:hAnsi="Times New Roman"/>
          <w:color w:val="000000"/>
          <w:sz w:val="24"/>
          <w:szCs w:val="24"/>
        </w:rPr>
        <w:t>В соответствии со ст. 3 Федерального закона от 10.01.2002г. № 7-ФЗ «Об охране окружающей среды» одними из основных принципов охраны окружающей среды при осуществлении хозяйственной и иной деятельности является: - обеспечение благоприятных условий жизнедеятельности человека; - охрана, воспроизводство и рациональное использование природных ресурсов (необходимые условия обеспечения благоприятной окружающей среды и экологической безопасности); - обеспечение снижения негативного воздействия на окружающую среду в соответствии с нормативами в области охраны окружающей среды. Согласно ст. 51 Федерального закона от 10.01.2002г. № 7-ФЗ  отходы производства и потребления подлежат сбору, накоплению, утилизации, обезвреживанию, транспортировке, хранению и захоронению, условия и способы которых должны быть безопасными для окружающей среды и регулироваться законодательством Российской Федерации.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Calibri" w:ascii="Times New Roman" w:hAnsi="Times New Roman"/>
          <w:color w:val="000000"/>
          <w:sz w:val="24"/>
          <w:szCs w:val="24"/>
        </w:rPr>
        <w:tab/>
      </w:r>
      <w:r>
        <w:rPr>
          <w:rFonts w:cs="Tahoma" w:ascii="Times New Roman" w:hAnsi="Times New Roman"/>
          <w:color w:val="000000"/>
          <w:sz w:val="24"/>
          <w:szCs w:val="24"/>
        </w:rPr>
        <w:t>Деятельность, связанная с обращением с опасными отходами, должна соответствовать требованиям, установленным Федеральным законом от 24.06.1998г. № 89-ФЗ «Об отходах производства и потребления».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ab/>
        <w:t>В соответствии со ст. 11 Федерального закона от 24.06.1998г. № 89-ФЗ индивидуальные предприниматели и юридические лица при эксплуатации предприятий, зданий, строений, сооружений и иных объектов, связанной с обращением с отходами, обязаны соблюдать экологические, санитарные и иные требования, установленные законодательством РФ в области охраны окружающей среды и здоровья человека.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ab/>
        <w:t>Согласно ст.18 Федерального закона от 24.06.1998г. № 89-ФЗ в целях обеспечения охраны окружающей среды и здоровья человека, уменьшения количества отходов юридическим лицам, в результате хозяйственной и иной деятельности которых образуются отходы, устанавливаются нормативы образования отходов и лимиты на их размещение.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ab/>
        <w:t xml:space="preserve">В соответствии со ст. 1 Федерального закона от 24.06.1998г. № 89-ФЗ: - </w:t>
      </w:r>
      <w:r>
        <w:rPr>
          <w:rFonts w:cs="Tahoma" w:ascii="Times New Roman" w:hAnsi="Times New Roman"/>
          <w:b/>
          <w:sz w:val="24"/>
          <w:szCs w:val="24"/>
        </w:rPr>
        <w:t>обработка отходов</w:t>
      </w:r>
      <w:r>
        <w:rPr>
          <w:rFonts w:cs="Tahoma" w:ascii="Times New Roman" w:hAnsi="Times New Roman"/>
          <w:sz w:val="24"/>
          <w:szCs w:val="24"/>
        </w:rPr>
        <w:t xml:space="preserve"> -  предварительная подготовка отходов к дальнейшей утилизации, включая их сортировку, разборку, очистку; - </w:t>
      </w:r>
      <w:r>
        <w:rPr>
          <w:rFonts w:cs="Tahoma" w:ascii="Times New Roman" w:hAnsi="Times New Roman"/>
          <w:b/>
          <w:sz w:val="24"/>
          <w:szCs w:val="24"/>
        </w:rPr>
        <w:t>утилизация отходов</w:t>
      </w:r>
      <w:r>
        <w:rPr>
          <w:rFonts w:cs="Tahoma" w:ascii="Times New Roman" w:hAnsi="Times New Roman"/>
          <w:sz w:val="24"/>
          <w:szCs w:val="24"/>
        </w:rPr>
        <w:t xml:space="preserve"> – использование отходов по прямому назначению (рециклинг), их возврата в производственный цикл после соответствующей подготовки (регенерация), а также извлечение полезных компонентов для их применения (рекуперация); - </w:t>
      </w:r>
      <w:r>
        <w:rPr>
          <w:rFonts w:cs="Tahoma" w:ascii="Times New Roman" w:hAnsi="Times New Roman"/>
          <w:b/>
          <w:sz w:val="24"/>
          <w:szCs w:val="24"/>
        </w:rPr>
        <w:t>сбор отходов</w:t>
      </w:r>
      <w:r>
        <w:rPr>
          <w:rFonts w:cs="Tahoma" w:ascii="Times New Roman" w:hAnsi="Times New Roman"/>
          <w:sz w:val="24"/>
          <w:szCs w:val="24"/>
        </w:rPr>
        <w:t xml:space="preserve">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 - </w:t>
      </w:r>
      <w:r>
        <w:rPr>
          <w:rFonts w:cs="Tahoma" w:ascii="Times New Roman" w:hAnsi="Times New Roman"/>
          <w:b/>
          <w:sz w:val="24"/>
          <w:szCs w:val="24"/>
        </w:rPr>
        <w:t>транспортирование отходов</w:t>
      </w:r>
      <w:r>
        <w:rPr>
          <w:rFonts w:cs="Tahoma" w:ascii="Times New Roman" w:hAnsi="Times New Roman"/>
          <w:sz w:val="24"/>
          <w:szCs w:val="24"/>
        </w:rPr>
        <w:t xml:space="preserve">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</w:r>
    </w:p>
    <w:p>
      <w:pPr>
        <w:pStyle w:val="Normal"/>
        <w:spacing w:lineRule="auto" w:line="240" w:before="0" w:after="0"/>
        <w:contextualSpacing/>
        <w:jc w:val="both"/>
        <w:rPr>
          <w:color w:val="000000" w:themeColor="text1"/>
        </w:rPr>
      </w:pPr>
      <w:r>
        <w:rPr>
          <w:rFonts w:cs="Tahoma" w:ascii="Times New Roman" w:hAnsi="Times New Roman"/>
          <w:color w:val="FF0000"/>
          <w:sz w:val="24"/>
          <w:szCs w:val="24"/>
        </w:rPr>
        <w:tab/>
      </w:r>
      <w:r>
        <w:rPr>
          <w:rFonts w:cs="Tahoma" w:ascii="Times New Roman" w:hAnsi="Times New Roman"/>
          <w:color w:val="000000"/>
          <w:sz w:val="24"/>
          <w:szCs w:val="24"/>
        </w:rPr>
        <w:t>В соответствии с согласованными Межрегиональным управлением Росприроднадзора по Самарской и Ульяновским областям  нормативами образования отходов и лимитами на их размещение ООО «Самарские коммунальные системы» в результате эксплуатации офисной техники образуются отходы офисной техники, в т.ч.</w:t>
      </w:r>
      <w:r>
        <w:rPr>
          <w:rFonts w:cs="Tahoma" w:ascii="Times New Roman" w:hAnsi="Times New Roman"/>
          <w:sz w:val="24"/>
          <w:szCs w:val="24"/>
        </w:rPr>
        <w:t xml:space="preserve"> (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наименования, коды по ФККО, нормативы образования): 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системный блок компьютера, утративший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(48120101524) – 6,372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принтеры, сканеры, многофункциональные устройства (МФУ),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(48120201524) – 2,018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клавиатура, манипулятор «мышь» с соединительными проводами,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(48120401524) – 0,111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мониторы компьютерные жидкокристаллические, утратившие потребительские свойства, в сборе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(48120502524) – 4,241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компьютеры портативные (ноутбуки),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(48120611524) – 0,106 т; - </w:t>
      </w:r>
      <w:r>
        <w:rPr>
          <w:rFonts w:cs="Tahoma" w:ascii="Times New Roman" w:hAnsi="Times New Roman"/>
          <w:b/>
          <w:color w:val="000000" w:themeColor="text1"/>
          <w:sz w:val="24"/>
          <w:szCs w:val="24"/>
        </w:rPr>
        <w:t>телефонные и факсимильные аппараты, утратившие потребительские свойства</w:t>
      </w:r>
      <w:r>
        <w:rPr>
          <w:rFonts w:cs="Tahoma" w:ascii="Times New Roman" w:hAnsi="Times New Roman"/>
          <w:color w:val="000000" w:themeColor="text1"/>
          <w:sz w:val="24"/>
          <w:szCs w:val="24"/>
        </w:rPr>
        <w:t xml:space="preserve"> (48132101524) – 0,055 т.</w:t>
      </w:r>
    </w:p>
    <w:p>
      <w:pPr>
        <w:pStyle w:val="Normal"/>
        <w:spacing w:lineRule="auto" w:line="240" w:before="0" w:after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ab/>
      </w:r>
    </w:p>
    <w:p>
      <w:pPr>
        <w:pStyle w:val="Normal"/>
        <w:spacing w:lineRule="auto" w:line="240" w:before="0" w:after="0"/>
        <w:contextualSpacing/>
        <w:jc w:val="both"/>
        <w:rPr>
          <w:rFonts w:ascii="Tahoma" w:hAnsi="Tahoma" w:cs="Tahoma"/>
          <w:b/>
          <w:b/>
          <w:bCs/>
          <w:color w:val="000000"/>
          <w:sz w:val="20"/>
          <w:szCs w:val="20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Требования к оказанию услуг: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 xml:space="preserve">1) В соответствии с согласованными Управлением Росприроднадзора по Самарской области нормативами образования отходов и лимитами на их размещение в ООО «Самарские коммунальные системы» в результате эксплуатации офисной техники могут образовываться отходы, указанные выше. Данные отходы должны передаваться сторонним организациям для дальнейшей обработки (или) утилизации, имеющим требуемую лицензию, осуществляющим соответствующий вид деятельности в части перечисленных отходов и оказывающим соответствующие услуги. 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sz w:val="24"/>
          <w:szCs w:val="24"/>
        </w:rPr>
        <w:tab/>
      </w:r>
      <w:bookmarkStart w:id="1" w:name="__DdeLink__78091_1666831110"/>
      <w:r>
        <w:rPr>
          <w:rFonts w:cs="Tahoma" w:ascii="Times New Roman" w:hAnsi="Times New Roman"/>
          <w:strike w:val="false"/>
          <w:dstrike w:val="false"/>
          <w:color w:val="000000"/>
          <w:sz w:val="24"/>
          <w:szCs w:val="24"/>
        </w:rPr>
        <w:t xml:space="preserve">Транспортирование отходов к месту их обработки и(или) утилизации Исполнителем, осуществляется Исполнителем, на условиях, изложенных в заключенном договоре. При этом Исполнитель должен обеспечить наличие лицензии на осуществление соответствующих видов деятельности (сбор, транспортирование, обработка и(или) утилизация) в части рассматриваемых в договоре отходов. По дополнительной письменной договоренности сторон вывоз (транспортирование) отходов с промплощадки Заказчика к месту их обработки и(или) утилизации может осуществляться Заказчиком (но не далее, чем в границах г.о. Самара, г. Новокуйбышевск, г. Кинель). </w:t>
      </w:r>
      <w:bookmarkEnd w:id="1"/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ab/>
        <w:t>В случае предоставления Исполнителем, в соответствии с имеющейся лицензией, услуг только по приему и обработке отходов, он несет полную ответственность за обеспечение дальнейшей утилизации отходов, образующихся в результате обработки отходов, принятых от Заказчика в соответствии с данным договором, за выполнение требований законодательства РФ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(вплоть до внесения платы за негативное воздействие, компенсации ущерба, уплату штрафных санкций и т.д., которые могут возникнуть в результате недобросовестного, не отвечающего требованиям законодательства РФ обращения с  отходами)</w:t>
      </w:r>
      <w:r>
        <w:rPr>
          <w:rFonts w:cs="Tahoma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ab/>
      </w:r>
      <w:r>
        <w:rPr>
          <w:rFonts w:cs="Tahoma" w:ascii="Times New Roman" w:hAnsi="Times New Roman"/>
          <w:b/>
          <w:color w:val="000000"/>
          <w:sz w:val="24"/>
          <w:szCs w:val="24"/>
        </w:rPr>
        <w:t xml:space="preserve">ООО «Самарские коммунальные системы» не устроит предоставление услуг только по сбору и транспортированию указанных отходов.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1) Возможно заключение договора с организацией, имеющей лицензию только на сбор и транспортирование в части перечисленных отходов, только в том случае, если такая организация на стадии торгов предоставит (помимо копии указанной собственной лицензии) копию договора (действующего в период, на который будет заключен договор с ООО «Самарские коммунальные системы») с организацией, оказывающей услуги по обработке и (или) утилизации рассматриваемых отходов, а также копию лицензии последней на осуществление деятельности по обработке и(или) утилизации соответствующих отходов. При этом, в последнем случае, Исполнитель по договору, заключенному с ООО «Самарские коммунальные системы» (Заказчиком), принимает отходы в собственность в момент их приема от Заказчика, предоставляет ему услуги по стоимости, в соответствии с условиями заключенного договора, и принимает на себя ответственность за обеспечение дальнейшей окончательной утилизации отхода, с учетом соблюдения всех требований законодательства РФ (вплоть до внесения платы за негативное воздействие, компенсации ущерба, уплату штрафных санкций и т.д.), которые могут возникнуть в результате недобросовестного, не отвечающего требованиям законодательства РФ обращения с  отходами, принятыми от ООО «Самарские коммунальные системы».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2) Предоставление ООО «Самарские коммунальные системы» услуг по приему отходов офисной техники для обработки и(или) утилизации должно осуществляться в течение срока действия договора с 01.01.2023г. по 31.12.2023г., при необходимости возникающей у ООО «Самарские коммунальные системы». Отходы офисной техники будут сдаваться партиями - в количестве  их фактического образования.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>3) Оплата услуг будет  осуществляться ООО «Самарские коммунальные системы» за фактически передаваемую образованную партию отходов офисной техники (с учетом их количественных характеристик (т, кг, шт.)) на условиях заключенного договора.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>4) При фактическом накоплении в ООО «Самарские коммунальные системы» партии отходов офисной техники и возникновении необходимости их передачи для обработки и(или) утилизации, договором на оказание услуг предусмотрено предварительное уведомление организации, оказывающей услуги о количестве передаваемых отходов офисной техники.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>5) Право собственности на отходы офисной техники, принимаемые от ООО «Самарские коммунальные системы» и, соответственно ответственность за дальнейшее обращение с ними,  возникает у организации, оказывающей услуги ООО «Самарские коммунальные системы», в момент приема отходов офисной техники для обработки и (или) утилизации от ООО «Самарские коммунальные системы».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>6) Изначально предусматривается, что транспортирование отходов к месту их дальнейшей обработки и(или) утилизации осуществляет Исполнитель. По дополнительной письменной договоренности сторон возможно, чтобы доставку к месту приема отходов Исполнителем производило ООО «Самарские коммунальные системы». Данное обстоятельство может возникнуть только, если место приема отходов Исполнителем расположено в черте г.о. Самара.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4"/>
          <w:szCs w:val="24"/>
        </w:rPr>
        <w:tab/>
      </w:r>
      <w:r>
        <w:rPr>
          <w:rFonts w:cs="Tahoma" w:ascii="Times New Roman" w:hAnsi="Times New Roman"/>
          <w:sz w:val="24"/>
          <w:szCs w:val="24"/>
        </w:rPr>
        <w:t>В случае осуществления транспортировки партии отходов Исполнителем, местом приема-передачи партии отходов является площадка накопления отходов Заказчика. При осуществлении транспортировки партии отходов Заказчиком, местом приема фактически образованных отходов является площадка указанная Исполнителем в договоре.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7) При передаче отходов офисной техники ООО «Самарские коммунальные системы» организация, оказывающая услуги по приему, транспортированию, обработки, и(или) утилизации отходов, по требованию ООО «Самарские коммунальные системы» предоставляет заверенную справку о количестве фактически принятых от ООО «Самарские коммунальные системы» отходов офисной техники за требуемый период (с разбивкой по видам отходов, с указанием массы в тоннах).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eastAsia="Calibri" w:cs="Tahoma" w:ascii="Times New Roman" w:hAnsi="Times New Roman"/>
          <w:color w:val="000000"/>
          <w:kern w:val="0"/>
          <w:sz w:val="24"/>
          <w:szCs w:val="24"/>
          <w:lang w:val="ru-RU" w:eastAsia="en-US" w:bidi="ar-SA"/>
        </w:rPr>
        <w:t>8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)  </w:t>
      </w:r>
      <w:r>
        <w:rPr>
          <w:rFonts w:eastAsia="Tahoma" w:cs="Times New Roman" w:ascii="Times New Roman" w:hAnsi="Times New Roman"/>
          <w:color w:val="000000"/>
          <w:sz w:val="24"/>
          <w:szCs w:val="24"/>
        </w:rPr>
        <w:t>В случае возникновения в течение срока действия договора необходимости увеличения количества видов отходов, в отношении которых требуется оказание рассматриваемых услуг, и/или массы отходов Заказчика (но не более, чем на 100% от заявленного на торги опциона по каждой позиции отходов), с учетом стоимости услуг, предусмотренной Договором</w:t>
      </w:r>
      <w:r>
        <w:rPr>
          <w:rFonts w:cs="Times New Roman" w:ascii="Times New Roman" w:hAnsi="Times New Roman"/>
          <w:color w:val="000000"/>
          <w:sz w:val="24"/>
          <w:szCs w:val="24"/>
        </w:rPr>
        <w:t>, стороны, при условии соблюдения соответствующих лицензионных требований, вправе заключить дополнительное соглашение к Договору, дополнив Перечень отходов Заказчика.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eastAsia="Calibri" w:cs="Tahoma" w:ascii="Times New Roman" w:hAnsi="Times New Roman"/>
          <w:color w:val="000000"/>
          <w:kern w:val="0"/>
          <w:sz w:val="24"/>
          <w:szCs w:val="24"/>
          <w:lang w:val="ru-RU" w:eastAsia="en-US" w:bidi="ar-SA"/>
        </w:rPr>
        <w:t>9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) При предоставлении услуг по приему, обработке, утилизации отходов офисной техники организация, оказывающая ООО «Самарские коммунальные системы» данные услуги, должна обеспечить выполнение требований законодательства РФ, в т.ч. в области обращения с отходами. Наличие лицензии на соответствующие виды деятельности в части вышеуказанных отходов, обязательно. Исполнитель обязан предоставить Заказчику копии документов: лицензия с приложениями, а также, при определенных условиях, копии договоров со сторонними специализированными организациями. 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eastAsia="Calibri" w:cs="Tahoma" w:ascii="Times New Roman" w:hAnsi="Times New Roman"/>
          <w:color w:val="000000"/>
          <w:kern w:val="0"/>
          <w:sz w:val="24"/>
          <w:szCs w:val="24"/>
          <w:lang w:val="ru-RU" w:eastAsia="en-US" w:bidi="ar-SA"/>
        </w:rPr>
        <w:t>10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) </w:t>
      </w:r>
      <w:r>
        <w:rPr>
          <w:rFonts w:cs="Tahoma" w:ascii="Times New Roman" w:hAnsi="Times New Roman"/>
          <w:sz w:val="24"/>
          <w:szCs w:val="24"/>
        </w:rPr>
        <w:t>Желательно, чтобы подрядная организация имела постоянно действующий офис с лицами, имеющими полномочия по оформлению и подписанию документов, требуемых в рамках проведения работ, на территории г.о. Самара.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sz w:val="24"/>
          <w:szCs w:val="24"/>
        </w:rPr>
        <w:t>Подрядная организация в обязательном порядке должна иметь доступные средства связи (в т.ч. мобильные), позволяющие Заказчику оперативно взаимодействовать при проведении работ и оформлении необходимых документов с уполномоченными лицами Исполнителя.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1</w:t>
      </w:r>
      <w:r>
        <w:rPr>
          <w:rFonts w:cs="Tahoma" w:ascii="Times New Roman" w:hAnsi="Times New Roman"/>
          <w:color w:val="000000"/>
          <w:sz w:val="24"/>
          <w:szCs w:val="24"/>
        </w:rPr>
        <w:t>1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) </w:t>
      </w:r>
      <w:r>
        <w:rPr>
          <w:rFonts w:cs="Tahoma" w:ascii="Times New Roman" w:hAnsi="Times New Roman"/>
          <w:sz w:val="24"/>
          <w:szCs w:val="24"/>
        </w:rPr>
        <w:t>При оказании услуг Исполнителем должны быть обеспечены требования безопасности и режима, установленные в ООО «Самарские коммунальные системы» в т.ч. требования по защите информации. Также для обеспечения допуска (в случае необходимости) на территорию объектов Общества от Исполнителя потребуется: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>-  копия приказа о назначении лица, ответственного за проведение работ;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>- согласие назначенного лица на использование личных данных при оформлении допуска на объекты Общества;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>- фотография (3х4) ответственного лица;</w:t>
      </w:r>
    </w:p>
    <w:p>
      <w:pPr>
        <w:pStyle w:val="Normal"/>
        <w:spacing w:lineRule="auto" w:line="240" w:before="0" w:after="200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imes New Roman" w:hAnsi="Times New Roman"/>
          <w:sz w:val="24"/>
          <w:szCs w:val="24"/>
        </w:rPr>
        <w:t>- сведения об автотранспорте, который будет осуществлять транспортирование отходов (марка, гос. номер);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sz w:val="24"/>
          <w:szCs w:val="24"/>
        </w:rPr>
        <w:t xml:space="preserve">- прохождение лицом, назначенным для проведения работ, инструктажа по охране труда и требований безопасности на территории объектов Общества (инструктаж проводят уполномоченные лица ООО </w:t>
      </w:r>
      <w:r>
        <w:rPr>
          <w:rFonts w:cs="Tahoma" w:ascii="Times New Roman" w:hAnsi="Times New Roman"/>
          <w:color w:val="000000"/>
          <w:sz w:val="24"/>
          <w:szCs w:val="24"/>
        </w:rPr>
        <w:t>«Самарские коммунальные системы»</w:t>
      </w:r>
      <w:r>
        <w:rPr>
          <w:rFonts w:cs="Tahoma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1</w:t>
      </w:r>
      <w:r>
        <w:rPr>
          <w:rFonts w:cs="Tahoma" w:ascii="Times New Roman" w:hAnsi="Times New Roman"/>
          <w:color w:val="000000"/>
          <w:sz w:val="24"/>
          <w:szCs w:val="24"/>
        </w:rPr>
        <w:t>2</w:t>
      </w:r>
      <w:r>
        <w:rPr>
          <w:rFonts w:cs="Tahoma" w:ascii="Times New Roman" w:hAnsi="Times New Roman"/>
          <w:color w:val="000000"/>
          <w:sz w:val="24"/>
          <w:szCs w:val="24"/>
        </w:rPr>
        <w:t>) Вышеуказанные услуги должны быть выполнены на условиях заключенного договора, в соответствии с техническим заданием, в установленные сроки, с надлежащим качеством, с  обеспечением установленных требований законодательства и безопасности.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Начальник  отдела экологии</w:t>
        <w:tab/>
        <w:tab/>
        <w:tab/>
        <w:tab/>
        <w:tab/>
        <w:t xml:space="preserve">                                     Е.В. Деханова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ahoma" w:ascii="Times New Roman" w:hAnsi="Times New Roman"/>
          <w:color w:val="000000"/>
          <w:sz w:val="18"/>
          <w:szCs w:val="18"/>
        </w:rPr>
        <w:t>Исп.: Сеняткина Т.И., тел.207-23-94, 75-64</w:t>
      </w:r>
    </w:p>
    <w:sectPr>
      <w:type w:val="nextPage"/>
      <w:pgSz w:w="12240" w:h="15840"/>
      <w:pgMar w:left="1418" w:right="758" w:header="0" w:top="851" w:footer="0" w:bottom="68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60b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uiPriority w:val="99"/>
    <w:semiHidden/>
    <w:qFormat/>
    <w:rsid w:val="00173127"/>
    <w:rPr/>
  </w:style>
  <w:style w:type="character" w:styleId="21" w:customStyle="1">
    <w:name w:val="Основной текст 2 Знак1"/>
    <w:basedOn w:val="DefaultParagraphFont"/>
    <w:link w:val="20"/>
    <w:uiPriority w:val="99"/>
    <w:qFormat/>
    <w:rsid w:val="00173127"/>
    <w:rPr>
      <w:rFonts w:ascii="Calibri" w:hAnsi="Calibri" w:eastAsia="" w:cs="Calibri" w:eastAsiaTheme="minorEastAsia"/>
      <w:color w:val="00000A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rsid w:val="00c87840"/>
    <w:rPr>
      <w:sz w:val="16"/>
      <w:szCs w:val="16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a0407"/>
    <w:rPr>
      <w:rFonts w:ascii="Tahoma" w:hAnsi="Tahoma" w:cs="Tahoma"/>
      <w:color w:val="00000A"/>
      <w:sz w:val="16"/>
      <w:szCs w:val="16"/>
    </w:rPr>
  </w:style>
  <w:style w:type="paragraph" w:styleId="Style15" w:customStyle="1">
    <w:name w:val="Заголовок"/>
    <w:basedOn w:val="Normal"/>
    <w:next w:val="Style16"/>
    <w:qFormat/>
    <w:rsid w:val="0001603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01603f"/>
    <w:pPr>
      <w:spacing w:lineRule="auto" w:line="288" w:before="0" w:after="140"/>
    </w:pPr>
    <w:rPr/>
  </w:style>
  <w:style w:type="paragraph" w:styleId="Style17">
    <w:name w:val="List"/>
    <w:basedOn w:val="Style16"/>
    <w:rsid w:val="0001603f"/>
    <w:pPr/>
    <w:rPr>
      <w:rFonts w:cs="Mangal"/>
    </w:rPr>
  </w:style>
  <w:style w:type="paragraph" w:styleId="Style18" w:customStyle="1">
    <w:name w:val="Caption"/>
    <w:basedOn w:val="Normal"/>
    <w:qFormat/>
    <w:rsid w:val="0001603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1603f"/>
    <w:pPr>
      <w:suppressLineNumbers/>
    </w:pPr>
    <w:rPr>
      <w:rFonts w:cs="Mangal"/>
    </w:rPr>
  </w:style>
  <w:style w:type="paragraph" w:styleId="BodyText2">
    <w:name w:val="Body Text 2"/>
    <w:basedOn w:val="Normal"/>
    <w:link w:val="21"/>
    <w:uiPriority w:val="99"/>
    <w:qFormat/>
    <w:rsid w:val="00173127"/>
    <w:pPr>
      <w:tabs>
        <w:tab w:val="clear" w:pos="708"/>
        <w:tab w:val="left" w:pos="709" w:leader="none"/>
      </w:tabs>
      <w:suppressAutoHyphens w:val="true"/>
      <w:spacing w:lineRule="atLeast" w:line="276"/>
    </w:pPr>
    <w:rPr>
      <w:rFonts w:eastAsia="" w:cs="Calibri" w:eastAsiaTheme="minorEastAsia"/>
    </w:rPr>
  </w:style>
  <w:style w:type="paragraph" w:styleId="BodyTextIndent3">
    <w:name w:val="Body Text Indent 3"/>
    <w:basedOn w:val="Normal"/>
    <w:uiPriority w:val="99"/>
    <w:semiHidden/>
    <w:unhideWhenUsed/>
    <w:qFormat/>
    <w:rsid w:val="00c87840"/>
    <w:pPr>
      <w:spacing w:before="0" w:after="120"/>
      <w:ind w:left="283" w:hanging="0"/>
    </w:pPr>
    <w:rPr>
      <w:sz w:val="16"/>
      <w:szCs w:val="16"/>
    </w:rPr>
  </w:style>
  <w:style w:type="paragraph" w:styleId="BalloonText">
    <w:name w:val="Balloon Text"/>
    <w:basedOn w:val="Normal"/>
    <w:uiPriority w:val="99"/>
    <w:semiHidden/>
    <w:unhideWhenUsed/>
    <w:qFormat/>
    <w:rsid w:val="005a040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Application>LibreOffice/6.3.4.2$Windows_X86_64 LibreOffice_project/60da17e045e08f1793c57c00ba83cdfce946d0aa</Application>
  <Pages>4</Pages>
  <Words>1535</Words>
  <Characters>11342</Characters>
  <CharactersWithSpaces>12925</CharactersWithSpaces>
  <Paragraphs>38</Paragraphs>
  <Company>Самарские Коммунальные Системы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2017-02-09T06:16:00Z</dcterms:created>
  <dc:creator>eDekhanova</dc:creator>
  <dc:description/>
  <dc:language>ru-RU</dc:language>
  <cp:lastModifiedBy/>
  <cp:lastPrinted>2023-01-13T15:48:49Z</cp:lastPrinted>
  <dcterms:modified xsi:type="dcterms:W3CDTF">2023-01-13T15:48:42Z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